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15ED" w14:textId="77777777" w:rsidR="00D61651" w:rsidRDefault="00D61651" w:rsidP="00D61651">
      <w:pPr>
        <w:spacing w:line="259" w:lineRule="auto"/>
        <w:jc w:val="right"/>
        <w:rPr>
          <w:rFonts w:ascii="Arial" w:eastAsia="Times New Roman" w:hAnsi="Arial" w:cs="Arial"/>
          <w:b/>
          <w:bCs/>
          <w:color w:val="000000"/>
          <w:kern w:val="0"/>
          <w:sz w:val="27"/>
          <w:szCs w:val="27"/>
          <w:lang w:val="es-ES" w:eastAsia="es-MX"/>
          <w14:ligatures w14:val="none"/>
        </w:rPr>
      </w:pPr>
      <w:bookmarkStart w:id="0" w:name="_GoBack"/>
      <w:bookmarkEnd w:id="0"/>
    </w:p>
    <w:p w14:paraId="225D1B5C" w14:textId="5F3F0A97" w:rsidR="00D61651" w:rsidRPr="00EC12E3" w:rsidRDefault="002D5B48" w:rsidP="00D61651">
      <w:pPr>
        <w:spacing w:line="259" w:lineRule="auto"/>
        <w:jc w:val="right"/>
        <w:rPr>
          <w:rFonts w:ascii="Arial" w:eastAsia="Calibri" w:hAnsi="Arial" w:cs="Arial"/>
          <w:color w:val="000000" w:themeColor="text1"/>
        </w:rPr>
      </w:pPr>
      <w:r w:rsidRPr="002D5B48">
        <w:rPr>
          <w:rFonts w:ascii="Arial" w:eastAsia="Times New Roman" w:hAnsi="Arial" w:cs="Arial"/>
          <w:b/>
          <w:bCs/>
          <w:color w:val="000000"/>
          <w:kern w:val="0"/>
          <w:sz w:val="27"/>
          <w:szCs w:val="27"/>
          <w:lang w:val="es-ES" w:eastAsia="es-MX"/>
          <w14:ligatures w14:val="none"/>
        </w:rPr>
        <w:t> </w:t>
      </w:r>
      <w:r w:rsidR="00D61651" w:rsidRPr="00EC12E3">
        <w:rPr>
          <w:rFonts w:ascii="Arial" w:eastAsia="Calibri" w:hAnsi="Arial" w:cs="Arial"/>
          <w:color w:val="000000" w:themeColor="text1"/>
        </w:rPr>
        <w:t xml:space="preserve">Chascomús, </w:t>
      </w:r>
      <w:r w:rsidR="0085637C">
        <w:rPr>
          <w:rFonts w:ascii="Arial" w:eastAsia="Calibri" w:hAnsi="Arial" w:cs="Arial"/>
          <w:color w:val="000000" w:themeColor="text1"/>
        </w:rPr>
        <w:t>10</w:t>
      </w:r>
      <w:r w:rsidR="00D61651" w:rsidRPr="00EC12E3">
        <w:rPr>
          <w:rFonts w:ascii="Arial" w:eastAsia="Calibri" w:hAnsi="Arial" w:cs="Arial"/>
          <w:color w:val="000000" w:themeColor="text1"/>
        </w:rPr>
        <w:t xml:space="preserve"> de </w:t>
      </w:r>
      <w:r w:rsidR="0085637C">
        <w:rPr>
          <w:rFonts w:ascii="Arial" w:eastAsia="Calibri" w:hAnsi="Arial" w:cs="Arial"/>
          <w:color w:val="000000" w:themeColor="text1"/>
        </w:rPr>
        <w:t>MARZO</w:t>
      </w:r>
      <w:r w:rsidR="00D61651" w:rsidRPr="00EC12E3">
        <w:rPr>
          <w:rFonts w:ascii="Arial" w:eastAsia="Calibri" w:hAnsi="Arial" w:cs="Arial"/>
          <w:color w:val="000000" w:themeColor="text1"/>
        </w:rPr>
        <w:t xml:space="preserve"> de 202</w:t>
      </w:r>
      <w:r w:rsidR="0085637C">
        <w:rPr>
          <w:rFonts w:ascii="Arial" w:eastAsia="Calibri" w:hAnsi="Arial" w:cs="Arial"/>
          <w:color w:val="000000" w:themeColor="text1"/>
        </w:rPr>
        <w:t>6</w:t>
      </w:r>
      <w:r w:rsidR="00D61651" w:rsidRPr="00EC12E3">
        <w:rPr>
          <w:rFonts w:ascii="Arial" w:eastAsia="Calibri" w:hAnsi="Arial" w:cs="Arial"/>
          <w:color w:val="000000" w:themeColor="text1"/>
        </w:rPr>
        <w:t>.</w:t>
      </w:r>
    </w:p>
    <w:p w14:paraId="68EF66F2"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p>
    <w:p w14:paraId="434D398A"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Sr. Presidente</w:t>
      </w:r>
    </w:p>
    <w:p w14:paraId="04A544FE"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Honorable Concejo Deliberante de Chascomús</w:t>
      </w:r>
    </w:p>
    <w:p w14:paraId="5354804A" w14:textId="7AB32819" w:rsidR="00D61651" w:rsidRPr="00EC12E3" w:rsidRDefault="00D61651" w:rsidP="00D61651">
      <w:pPr>
        <w:spacing w:line="259" w:lineRule="auto"/>
        <w:jc w:val="both"/>
        <w:rPr>
          <w:rFonts w:ascii="Arial" w:eastAsia="Calibri" w:hAnsi="Arial" w:cs="Arial"/>
          <w:b/>
          <w:color w:val="000000" w:themeColor="text1"/>
          <w:shd w:val="clear" w:color="auto" w:fill="FFFFFF"/>
        </w:rPr>
      </w:pPr>
      <w:r w:rsidRPr="00EC12E3">
        <w:rPr>
          <w:rFonts w:ascii="Arial" w:eastAsia="Calibri" w:hAnsi="Arial" w:cs="Arial"/>
          <w:b/>
          <w:color w:val="000000" w:themeColor="text1"/>
          <w:shd w:val="clear" w:color="auto" w:fill="FFFFFF"/>
        </w:rPr>
        <w:t xml:space="preserve">Sr. </w:t>
      </w:r>
      <w:r w:rsidR="0085637C">
        <w:rPr>
          <w:rFonts w:ascii="Arial" w:eastAsia="Calibri" w:hAnsi="Arial" w:cs="Arial"/>
          <w:b/>
          <w:color w:val="000000" w:themeColor="text1"/>
          <w:shd w:val="clear" w:color="auto" w:fill="FFFFFF"/>
        </w:rPr>
        <w:t>Oscar Toledo</w:t>
      </w:r>
    </w:p>
    <w:p w14:paraId="6BCA83AD" w14:textId="77777777" w:rsidR="00D61651" w:rsidRPr="00EC12E3" w:rsidRDefault="00D61651" w:rsidP="00D61651">
      <w:pPr>
        <w:spacing w:line="259" w:lineRule="auto"/>
        <w:jc w:val="both"/>
        <w:rPr>
          <w:rFonts w:ascii="Arial" w:eastAsia="Calibri" w:hAnsi="Arial" w:cs="Arial"/>
          <w:color w:val="000000" w:themeColor="text1"/>
          <w:u w:val="single"/>
          <w:shd w:val="clear" w:color="auto" w:fill="FFFFFF"/>
        </w:rPr>
      </w:pPr>
      <w:r w:rsidRPr="00EC12E3">
        <w:rPr>
          <w:rFonts w:ascii="Arial" w:eastAsia="Calibri" w:hAnsi="Arial" w:cs="Arial"/>
          <w:color w:val="000000" w:themeColor="text1"/>
          <w:u w:val="single"/>
          <w:shd w:val="clear" w:color="auto" w:fill="FFFFFF"/>
        </w:rPr>
        <w:t>S                             /                          D</w:t>
      </w:r>
    </w:p>
    <w:p w14:paraId="74F37305" w14:textId="77777777" w:rsidR="00502968" w:rsidRDefault="00502968" w:rsidP="002D5B48">
      <w:pPr>
        <w:spacing w:after="0" w:line="240" w:lineRule="auto"/>
        <w:jc w:val="both"/>
        <w:rPr>
          <w:rFonts w:ascii="Arial" w:eastAsia="Times New Roman" w:hAnsi="Arial" w:cs="Arial"/>
          <w:b/>
          <w:bCs/>
          <w:color w:val="000000"/>
          <w:kern w:val="0"/>
          <w:sz w:val="27"/>
          <w:szCs w:val="27"/>
          <w:u w:val="single"/>
          <w:lang w:val="es-ES" w:eastAsia="es-MX"/>
          <w14:ligatures w14:val="none"/>
        </w:rPr>
      </w:pPr>
    </w:p>
    <w:p w14:paraId="45C025E6" w14:textId="1B62496C" w:rsidR="00601ED6" w:rsidRDefault="00601ED6" w:rsidP="00601ED6">
      <w:pPr>
        <w:spacing w:after="0" w:line="240" w:lineRule="auto"/>
        <w:jc w:val="center"/>
        <w:rPr>
          <w:rFonts w:ascii="Arial" w:eastAsia="Times New Roman" w:hAnsi="Arial" w:cs="Arial"/>
          <w:b/>
          <w:bCs/>
          <w:color w:val="000000"/>
          <w:kern w:val="0"/>
          <w:sz w:val="27"/>
          <w:szCs w:val="27"/>
          <w:u w:val="single"/>
          <w:lang w:val="es-ES" w:eastAsia="es-MX"/>
          <w14:ligatures w14:val="none"/>
        </w:rPr>
      </w:pPr>
      <w:r>
        <w:rPr>
          <w:rFonts w:ascii="Arial" w:eastAsia="Times New Roman" w:hAnsi="Arial" w:cs="Arial"/>
          <w:b/>
          <w:bCs/>
          <w:color w:val="000000"/>
          <w:kern w:val="0"/>
          <w:sz w:val="27"/>
          <w:szCs w:val="27"/>
          <w:u w:val="single"/>
          <w:lang w:val="es-ES" w:eastAsia="es-MX"/>
          <w14:ligatures w14:val="none"/>
        </w:rPr>
        <w:t>PROYECTO DE DECRETO</w:t>
      </w:r>
    </w:p>
    <w:p w14:paraId="3177A633" w14:textId="77777777" w:rsidR="00601ED6" w:rsidRDefault="00601ED6" w:rsidP="00601ED6">
      <w:pPr>
        <w:spacing w:line="276" w:lineRule="auto"/>
        <w:jc w:val="both"/>
        <w:rPr>
          <w:b/>
          <w:bCs/>
        </w:rPr>
      </w:pPr>
      <w:r>
        <w:rPr>
          <w:b/>
          <w:bCs/>
        </w:rPr>
        <w:t>Sr. Presidente del</w:t>
      </w:r>
    </w:p>
    <w:p w14:paraId="562FC639" w14:textId="77777777" w:rsidR="00601ED6" w:rsidRDefault="00601ED6" w:rsidP="00601ED6">
      <w:pPr>
        <w:spacing w:line="276" w:lineRule="auto"/>
        <w:jc w:val="both"/>
        <w:rPr>
          <w:b/>
          <w:bCs/>
        </w:rPr>
      </w:pPr>
      <w:r>
        <w:rPr>
          <w:b/>
          <w:bCs/>
        </w:rPr>
        <w:t>Honorable Concejo Deliberante de Chascomús</w:t>
      </w:r>
    </w:p>
    <w:p w14:paraId="01D44E6E" w14:textId="77777777" w:rsidR="00601ED6" w:rsidRDefault="00601ED6" w:rsidP="00601ED6">
      <w:pPr>
        <w:spacing w:line="276" w:lineRule="auto"/>
        <w:jc w:val="both"/>
        <w:rPr>
          <w:b/>
          <w:bCs/>
        </w:rPr>
      </w:pPr>
      <w:r>
        <w:rPr>
          <w:b/>
          <w:bCs/>
        </w:rPr>
        <w:t>Oscar Fredy Toledo</w:t>
      </w:r>
    </w:p>
    <w:p w14:paraId="48D17DA5" w14:textId="77777777" w:rsidR="00601ED6" w:rsidRDefault="00601ED6" w:rsidP="00601ED6">
      <w:pPr>
        <w:spacing w:line="276" w:lineRule="auto"/>
        <w:jc w:val="both"/>
        <w:rPr>
          <w:b/>
          <w:bCs/>
        </w:rPr>
      </w:pPr>
    </w:p>
    <w:p w14:paraId="27CDF8D0" w14:textId="77777777" w:rsidR="00601ED6" w:rsidRDefault="00601ED6" w:rsidP="00601ED6">
      <w:pPr>
        <w:spacing w:line="276" w:lineRule="auto"/>
        <w:jc w:val="both"/>
        <w:rPr>
          <w:b/>
          <w:bCs/>
        </w:rPr>
      </w:pPr>
      <w:r>
        <w:rPr>
          <w:b/>
          <w:bCs/>
        </w:rPr>
        <w:t>De nuestra consideración:</w:t>
      </w:r>
    </w:p>
    <w:p w14:paraId="23CF1430" w14:textId="77777777" w:rsidR="00601ED6" w:rsidRDefault="00601ED6" w:rsidP="00601ED6">
      <w:pPr>
        <w:spacing w:line="276" w:lineRule="auto"/>
        <w:jc w:val="both"/>
        <w:rPr>
          <w:color w:val="000000"/>
        </w:rPr>
      </w:pPr>
      <w:r>
        <w:rPr>
          <w:color w:val="000000"/>
        </w:rPr>
        <w:t>Remitimos copia del presente proyecto para ser incluida en el orden del día de la próxima sesión.</w:t>
      </w:r>
    </w:p>
    <w:p w14:paraId="20EC9C81" w14:textId="77777777" w:rsidR="00601ED6" w:rsidRPr="00601ED6" w:rsidRDefault="00601ED6" w:rsidP="00601ED6">
      <w:pPr>
        <w:spacing w:line="276" w:lineRule="auto"/>
        <w:jc w:val="both"/>
        <w:rPr>
          <w:b/>
          <w:bCs/>
          <w:color w:val="000000"/>
        </w:rPr>
      </w:pPr>
      <w:r w:rsidRPr="00601ED6">
        <w:rPr>
          <w:b/>
          <w:bCs/>
          <w:color w:val="000000"/>
        </w:rPr>
        <w:t>VISTO:</w:t>
      </w:r>
    </w:p>
    <w:p w14:paraId="303CD037" w14:textId="77777777" w:rsidR="00601ED6" w:rsidRPr="00601ED6" w:rsidRDefault="00601ED6" w:rsidP="00601ED6">
      <w:pPr>
        <w:spacing w:line="276" w:lineRule="auto"/>
        <w:jc w:val="both"/>
        <w:rPr>
          <w:color w:val="000000"/>
        </w:rPr>
      </w:pPr>
      <w:r w:rsidRPr="00601ED6">
        <w:rPr>
          <w:color w:val="000000"/>
        </w:rPr>
        <w:t>La conformación actual de este Honorable Cuerpo, compuesto por ocho (8) bloques políticos debidamente constituidos, y la necesidad de integrar las Comisiones Internas Permanentes según lo establecido en el Reglamento Interno; y</w:t>
      </w:r>
    </w:p>
    <w:p w14:paraId="280C8F2B" w14:textId="77777777" w:rsidR="00601ED6" w:rsidRPr="00601ED6" w:rsidRDefault="00601ED6" w:rsidP="00601ED6">
      <w:pPr>
        <w:spacing w:line="276" w:lineRule="auto"/>
        <w:jc w:val="both"/>
        <w:rPr>
          <w:b/>
          <w:bCs/>
          <w:color w:val="000000"/>
        </w:rPr>
      </w:pPr>
      <w:r w:rsidRPr="00601ED6">
        <w:rPr>
          <w:b/>
          <w:bCs/>
          <w:color w:val="000000"/>
        </w:rPr>
        <w:t>CONSIDERANDO:</w:t>
      </w:r>
    </w:p>
    <w:p w14:paraId="04DD3F83" w14:textId="77777777" w:rsidR="00601ED6" w:rsidRPr="00601ED6" w:rsidRDefault="00601ED6" w:rsidP="00601ED6">
      <w:pPr>
        <w:spacing w:line="276" w:lineRule="auto"/>
        <w:jc w:val="both"/>
        <w:rPr>
          <w:color w:val="000000"/>
        </w:rPr>
      </w:pPr>
      <w:r w:rsidRPr="00601ED6">
        <w:rPr>
          <w:color w:val="000000"/>
        </w:rPr>
        <w:t>Que el Reglamento Interno vigente establece un número máximo de siete (7) integrantes por comisión, lo cual genera una imposibilidad material de representación para la totalidad de las fuerzas políticas que integran este Concejo.</w:t>
      </w:r>
    </w:p>
    <w:p w14:paraId="36DA44BB" w14:textId="77777777" w:rsidR="00601ED6" w:rsidRPr="00601ED6" w:rsidRDefault="00601ED6" w:rsidP="00601ED6">
      <w:pPr>
        <w:spacing w:line="276" w:lineRule="auto"/>
        <w:jc w:val="both"/>
        <w:rPr>
          <w:color w:val="000000"/>
        </w:rPr>
      </w:pPr>
      <w:r w:rsidRPr="00601ED6">
        <w:rPr>
          <w:color w:val="000000"/>
        </w:rPr>
        <w:lastRenderedPageBreak/>
        <w:t>Que el derecho de los Concejales a integrar las comisiones es una prerrogativa derivada del mandato popular y del principio de representación de las minorías, tal como lo sostiene la doctrina de la Asesoría General de Gobierno de la Provincia de Buenos Aires.</w:t>
      </w:r>
    </w:p>
    <w:p w14:paraId="6E8B7FFD" w14:textId="77777777" w:rsidR="00601ED6" w:rsidRPr="00601ED6" w:rsidRDefault="00601ED6" w:rsidP="00601ED6">
      <w:pPr>
        <w:spacing w:line="276" w:lineRule="auto"/>
        <w:jc w:val="both"/>
        <w:rPr>
          <w:color w:val="000000"/>
        </w:rPr>
      </w:pPr>
      <w:r w:rsidRPr="00601ED6">
        <w:rPr>
          <w:color w:val="000000"/>
        </w:rPr>
        <w:t>Que es imperativo garantizar que cada bloque tenga voz y voto en el estudio previo de los proyectos, asegurando la pluralidad democrática en el proceso legislativo.</w:t>
      </w:r>
    </w:p>
    <w:p w14:paraId="78BA06BE" w14:textId="77777777" w:rsidR="00601ED6" w:rsidRPr="00601ED6" w:rsidRDefault="00601ED6" w:rsidP="00601ED6">
      <w:pPr>
        <w:spacing w:line="276" w:lineRule="auto"/>
        <w:jc w:val="both"/>
        <w:rPr>
          <w:color w:val="000000"/>
        </w:rPr>
      </w:pPr>
      <w:r w:rsidRPr="00601ED6">
        <w:rPr>
          <w:color w:val="000000"/>
        </w:rPr>
        <w:t>Que el Honorable Concejo Deliberante posee la facultad soberana de dictar y modificar sus normas de funcionamiento interno.</w:t>
      </w:r>
    </w:p>
    <w:p w14:paraId="13A18E5A" w14:textId="77777777" w:rsidR="00601ED6" w:rsidRPr="00601ED6" w:rsidRDefault="00601ED6" w:rsidP="00601ED6">
      <w:pPr>
        <w:spacing w:line="276" w:lineRule="auto"/>
        <w:jc w:val="both"/>
        <w:rPr>
          <w:b/>
          <w:bCs/>
          <w:color w:val="000000"/>
        </w:rPr>
      </w:pPr>
      <w:r w:rsidRPr="00601ED6">
        <w:rPr>
          <w:b/>
          <w:bCs/>
          <w:color w:val="000000"/>
        </w:rPr>
        <w:t>POR ELLO, EL HONORABLE CONCEJO DELIBERANTE DE CHASCOMÚS, EN USO DE SUS ATRIBUCIONES, DICTA EL SIGUIENTE:</w:t>
      </w:r>
    </w:p>
    <w:p w14:paraId="37DED8C1" w14:textId="77777777" w:rsidR="00601ED6" w:rsidRPr="00601ED6" w:rsidRDefault="00601ED6" w:rsidP="00601ED6">
      <w:pPr>
        <w:spacing w:line="276" w:lineRule="auto"/>
        <w:jc w:val="center"/>
        <w:rPr>
          <w:color w:val="000000"/>
        </w:rPr>
      </w:pPr>
      <w:r w:rsidRPr="00601ED6">
        <w:rPr>
          <w:color w:val="000000"/>
        </w:rPr>
        <w:t>DECRETO</w:t>
      </w:r>
    </w:p>
    <w:p w14:paraId="7B2E3795" w14:textId="77777777" w:rsidR="00601ED6" w:rsidRPr="00601ED6" w:rsidRDefault="00601ED6" w:rsidP="00601ED6">
      <w:pPr>
        <w:spacing w:line="276" w:lineRule="auto"/>
        <w:jc w:val="both"/>
        <w:rPr>
          <w:color w:val="000000"/>
        </w:rPr>
      </w:pPr>
      <w:r w:rsidRPr="00601ED6">
        <w:rPr>
          <w:b/>
          <w:bCs/>
          <w:color w:val="000000"/>
        </w:rPr>
        <w:t>ARTÍCULO 1°:</w:t>
      </w:r>
      <w:r w:rsidRPr="00601ED6">
        <w:rPr>
          <w:color w:val="000000"/>
        </w:rPr>
        <w:t xml:space="preserve"> Modifíquese, de manera excepcional y para el presente período legislativo, el número de integrantes de las Comisiones Internas Permanentes establecido en el Reglamento Interno, el cual quedará fijado en ocho (8) miembros.</w:t>
      </w:r>
    </w:p>
    <w:p w14:paraId="3717364E" w14:textId="77777777" w:rsidR="00601ED6" w:rsidRPr="00601ED6" w:rsidRDefault="00601ED6" w:rsidP="00601ED6">
      <w:pPr>
        <w:spacing w:line="276" w:lineRule="auto"/>
        <w:jc w:val="both"/>
        <w:rPr>
          <w:color w:val="000000"/>
        </w:rPr>
      </w:pPr>
      <w:r w:rsidRPr="00601ED6">
        <w:rPr>
          <w:b/>
          <w:bCs/>
          <w:color w:val="000000"/>
        </w:rPr>
        <w:t>ARTÍCULO 2°:</w:t>
      </w:r>
      <w:r w:rsidRPr="00601ED6">
        <w:rPr>
          <w:color w:val="000000"/>
        </w:rPr>
        <w:t xml:space="preserve"> Establézcase que cada uno de los bloques políticos que componen este Honorable Cuerpo tendrá derecho a integrar, con al menos un (1) representante con voz y voto, la totalidad de las comisiones permanentes.</w:t>
      </w:r>
    </w:p>
    <w:p w14:paraId="108B2CD3" w14:textId="77777777" w:rsidR="00601ED6" w:rsidRPr="00601ED6" w:rsidRDefault="00601ED6" w:rsidP="00601ED6">
      <w:pPr>
        <w:spacing w:line="276" w:lineRule="auto"/>
        <w:jc w:val="both"/>
        <w:rPr>
          <w:color w:val="000000"/>
        </w:rPr>
      </w:pPr>
      <w:r w:rsidRPr="00601ED6">
        <w:rPr>
          <w:b/>
          <w:bCs/>
          <w:color w:val="000000"/>
        </w:rPr>
        <w:t>ARTÍCULO 3°:</w:t>
      </w:r>
      <w:r w:rsidRPr="00601ED6">
        <w:rPr>
          <w:color w:val="000000"/>
        </w:rPr>
        <w:t xml:space="preserve"> En caso de futuras modificaciones en la cantidad de bloques, la Presidencia del Honorable Concejo Deliberante queda facultada para adecuar el número de integrantes de las comisiones, siempre bajo el criterio de "un bloque, un representante", a fin de garantizar la participación plena.</w:t>
      </w:r>
    </w:p>
    <w:p w14:paraId="46435000" w14:textId="77777777" w:rsidR="00601ED6" w:rsidRPr="00601ED6" w:rsidRDefault="00601ED6" w:rsidP="00601ED6">
      <w:pPr>
        <w:spacing w:line="276" w:lineRule="auto"/>
        <w:jc w:val="both"/>
        <w:rPr>
          <w:color w:val="000000"/>
        </w:rPr>
      </w:pPr>
      <w:r w:rsidRPr="00601ED6">
        <w:rPr>
          <w:b/>
          <w:bCs/>
          <w:color w:val="000000"/>
        </w:rPr>
        <w:t>ARTÍCULO 4°:</w:t>
      </w:r>
      <w:r w:rsidRPr="00601ED6">
        <w:rPr>
          <w:color w:val="000000"/>
        </w:rPr>
        <w:t xml:space="preserve"> Las designaciones nominales de los integrantes de cada comisión serán comunicadas por los Presidentes de Bloque a la Secretaría del Cuerpo dentro de las 48 horas de promulgado el presente.</w:t>
      </w:r>
    </w:p>
    <w:p w14:paraId="0BADE35F" w14:textId="1F60F66E" w:rsidR="00601ED6" w:rsidRDefault="00601ED6" w:rsidP="00601ED6">
      <w:pPr>
        <w:spacing w:line="276" w:lineRule="auto"/>
        <w:jc w:val="both"/>
        <w:rPr>
          <w:color w:val="000000"/>
        </w:rPr>
      </w:pPr>
      <w:r w:rsidRPr="00601ED6">
        <w:rPr>
          <w:b/>
          <w:bCs/>
          <w:color w:val="000000"/>
        </w:rPr>
        <w:t>ARTÍCULO 5°:</w:t>
      </w:r>
      <w:r w:rsidRPr="00601ED6">
        <w:rPr>
          <w:color w:val="000000"/>
        </w:rPr>
        <w:t xml:space="preserve"> De forma</w:t>
      </w:r>
    </w:p>
    <w:p w14:paraId="1D50AB53" w14:textId="382805EB" w:rsidR="00C12611" w:rsidRPr="00DE116F" w:rsidRDefault="00C12611" w:rsidP="00DE116F">
      <w:pPr>
        <w:spacing w:after="0" w:line="240" w:lineRule="auto"/>
        <w:ind w:firstLine="708"/>
        <w:jc w:val="both"/>
        <w:rPr>
          <w:rFonts w:eastAsia="Arial" w:cstheme="minorHAnsi"/>
          <w:color w:val="000000"/>
        </w:rPr>
      </w:pPr>
    </w:p>
    <w:sectPr w:rsidR="00C12611" w:rsidRPr="00DE116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AA5A" w14:textId="77777777" w:rsidR="00917025" w:rsidRDefault="00917025" w:rsidP="00D61651">
      <w:pPr>
        <w:spacing w:after="0" w:line="240" w:lineRule="auto"/>
      </w:pPr>
      <w:r>
        <w:separator/>
      </w:r>
    </w:p>
  </w:endnote>
  <w:endnote w:type="continuationSeparator" w:id="0">
    <w:p w14:paraId="6EFDDEA1" w14:textId="77777777" w:rsidR="00917025" w:rsidRDefault="00917025" w:rsidP="00D6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6452E" w14:textId="77777777" w:rsidR="00917025" w:rsidRDefault="00917025" w:rsidP="00D61651">
      <w:pPr>
        <w:spacing w:after="0" w:line="240" w:lineRule="auto"/>
      </w:pPr>
      <w:r>
        <w:separator/>
      </w:r>
    </w:p>
  </w:footnote>
  <w:footnote w:type="continuationSeparator" w:id="0">
    <w:p w14:paraId="463822AE" w14:textId="77777777" w:rsidR="00917025" w:rsidRDefault="00917025" w:rsidP="00D6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33F1" w14:textId="77777777" w:rsidR="00D61651" w:rsidRDefault="00D61651" w:rsidP="00D61651">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rPr>
      <w:drawing>
        <wp:inline distT="0" distB="0" distL="114300" distR="114300" wp14:anchorId="71916C4E" wp14:editId="72F4EA8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AA39D69" w14:textId="77777777" w:rsidR="00D61651" w:rsidRDefault="00D61651" w:rsidP="00D61651">
    <w:pPr>
      <w:keepNext/>
      <w:ind w:firstLine="170"/>
      <w:jc w:val="center"/>
      <w:rPr>
        <w:color w:val="000000"/>
        <w:sz w:val="22"/>
        <w:szCs w:val="22"/>
      </w:rPr>
    </w:pPr>
    <w:r>
      <w:rPr>
        <w:b/>
        <w:color w:val="000000"/>
        <w:sz w:val="22"/>
        <w:szCs w:val="22"/>
      </w:rPr>
      <w:t>Honorable Concejo Deliberante</w:t>
    </w:r>
  </w:p>
  <w:p w14:paraId="01DA9E8A" w14:textId="6B25D540" w:rsidR="00D61651" w:rsidRDefault="00421473" w:rsidP="00D61651">
    <w:pPr>
      <w:ind w:firstLine="170"/>
      <w:jc w:val="center"/>
      <w:rPr>
        <w:color w:val="000000"/>
        <w:sz w:val="22"/>
        <w:szCs w:val="22"/>
      </w:rPr>
    </w:pPr>
    <w:r>
      <w:rPr>
        <w:b/>
        <w:color w:val="000000"/>
        <w:sz w:val="22"/>
        <w:szCs w:val="22"/>
      </w:rPr>
      <w:t>BELGRANO 17</w:t>
    </w:r>
    <w:r w:rsidR="00D61651">
      <w:rPr>
        <w:b/>
        <w:color w:val="000000"/>
        <w:sz w:val="22"/>
        <w:szCs w:val="22"/>
      </w:rPr>
      <w:t xml:space="preserve">    -    Chascomús</w:t>
    </w:r>
  </w:p>
  <w:p w14:paraId="3FAE98EF" w14:textId="77777777" w:rsidR="00B02F79" w:rsidRPr="00D61651" w:rsidRDefault="00B02F79" w:rsidP="00B02F79">
    <w:pPr>
      <w:ind w:firstLine="170"/>
      <w:jc w:val="center"/>
    </w:pPr>
    <w:r>
      <w:rPr>
        <w:b/>
        <w:color w:val="000000"/>
        <w:sz w:val="22"/>
        <w:szCs w:val="22"/>
      </w:rPr>
      <w:t>“</w:t>
    </w:r>
    <w:r>
      <w:rPr>
        <w:b/>
        <w:sz w:val="22"/>
        <w:szCs w:val="22"/>
      </w:rPr>
      <w:t>2026: Año del 200° Aniversario de la escuela primaria N° 1 “Bernardino Rivadavia”</w:t>
    </w:r>
  </w:p>
  <w:p w14:paraId="09F0D131" w14:textId="16FB3F0D" w:rsidR="00D61651" w:rsidRPr="00D61651" w:rsidRDefault="00D61651" w:rsidP="00B02F79">
    <w:pPr>
      <w:ind w:firstLine="17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48"/>
    <w:rsid w:val="00175A85"/>
    <w:rsid w:val="001A202C"/>
    <w:rsid w:val="002B36CE"/>
    <w:rsid w:val="002D5B48"/>
    <w:rsid w:val="00421473"/>
    <w:rsid w:val="0045418E"/>
    <w:rsid w:val="004D37EC"/>
    <w:rsid w:val="00502968"/>
    <w:rsid w:val="005C5F5C"/>
    <w:rsid w:val="00601ED6"/>
    <w:rsid w:val="006605DA"/>
    <w:rsid w:val="00697F7E"/>
    <w:rsid w:val="006C1F74"/>
    <w:rsid w:val="006D03C4"/>
    <w:rsid w:val="007171FC"/>
    <w:rsid w:val="00721543"/>
    <w:rsid w:val="00840989"/>
    <w:rsid w:val="0085637C"/>
    <w:rsid w:val="008C565E"/>
    <w:rsid w:val="00917025"/>
    <w:rsid w:val="009B4D8F"/>
    <w:rsid w:val="009D52F2"/>
    <w:rsid w:val="00A03E86"/>
    <w:rsid w:val="00A95123"/>
    <w:rsid w:val="00B02F79"/>
    <w:rsid w:val="00B2449B"/>
    <w:rsid w:val="00B70D56"/>
    <w:rsid w:val="00B92E5A"/>
    <w:rsid w:val="00BA518B"/>
    <w:rsid w:val="00C12611"/>
    <w:rsid w:val="00C368BB"/>
    <w:rsid w:val="00D61651"/>
    <w:rsid w:val="00DE116F"/>
    <w:rsid w:val="00F657C7"/>
    <w:rsid w:val="00FC2A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5078"/>
  <w15:chartTrackingRefBased/>
  <w15:docId w15:val="{F69783B1-FBEE-4C41-A3FB-EE88C114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5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5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D5B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D5B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5B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5B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B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B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B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B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5B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D5B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D5B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5B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5B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B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B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B48"/>
    <w:rPr>
      <w:rFonts w:eastAsiaTheme="majorEastAsia" w:cstheme="majorBidi"/>
      <w:color w:val="272727" w:themeColor="text1" w:themeTint="D8"/>
    </w:rPr>
  </w:style>
  <w:style w:type="paragraph" w:styleId="Ttulo">
    <w:name w:val="Title"/>
    <w:basedOn w:val="Normal"/>
    <w:next w:val="Normal"/>
    <w:link w:val="TtuloCar"/>
    <w:uiPriority w:val="10"/>
    <w:qFormat/>
    <w:rsid w:val="002D5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B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B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B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B48"/>
    <w:pPr>
      <w:spacing w:before="160"/>
      <w:jc w:val="center"/>
    </w:pPr>
    <w:rPr>
      <w:i/>
      <w:iCs/>
      <w:color w:val="404040" w:themeColor="text1" w:themeTint="BF"/>
    </w:rPr>
  </w:style>
  <w:style w:type="character" w:customStyle="1" w:styleId="CitaCar">
    <w:name w:val="Cita Car"/>
    <w:basedOn w:val="Fuentedeprrafopredeter"/>
    <w:link w:val="Cita"/>
    <w:uiPriority w:val="29"/>
    <w:rsid w:val="002D5B48"/>
    <w:rPr>
      <w:i/>
      <w:iCs/>
      <w:color w:val="404040" w:themeColor="text1" w:themeTint="BF"/>
    </w:rPr>
  </w:style>
  <w:style w:type="paragraph" w:styleId="Prrafodelista">
    <w:name w:val="List Paragraph"/>
    <w:basedOn w:val="Normal"/>
    <w:uiPriority w:val="34"/>
    <w:qFormat/>
    <w:rsid w:val="002D5B48"/>
    <w:pPr>
      <w:ind w:left="720"/>
      <w:contextualSpacing/>
    </w:pPr>
  </w:style>
  <w:style w:type="character" w:styleId="nfasisintenso">
    <w:name w:val="Intense Emphasis"/>
    <w:basedOn w:val="Fuentedeprrafopredeter"/>
    <w:uiPriority w:val="21"/>
    <w:qFormat/>
    <w:rsid w:val="002D5B48"/>
    <w:rPr>
      <w:i/>
      <w:iCs/>
      <w:color w:val="0F4761" w:themeColor="accent1" w:themeShade="BF"/>
    </w:rPr>
  </w:style>
  <w:style w:type="paragraph" w:styleId="Citadestacada">
    <w:name w:val="Intense Quote"/>
    <w:basedOn w:val="Normal"/>
    <w:next w:val="Normal"/>
    <w:link w:val="CitadestacadaCar"/>
    <w:uiPriority w:val="30"/>
    <w:qFormat/>
    <w:rsid w:val="002D5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5B48"/>
    <w:rPr>
      <w:i/>
      <w:iCs/>
      <w:color w:val="0F4761" w:themeColor="accent1" w:themeShade="BF"/>
    </w:rPr>
  </w:style>
  <w:style w:type="character" w:styleId="Referenciaintensa">
    <w:name w:val="Intense Reference"/>
    <w:basedOn w:val="Fuentedeprrafopredeter"/>
    <w:uiPriority w:val="32"/>
    <w:qFormat/>
    <w:rsid w:val="002D5B48"/>
    <w:rPr>
      <w:b/>
      <w:bCs/>
      <w:smallCaps/>
      <w:color w:val="0F4761" w:themeColor="accent1" w:themeShade="BF"/>
      <w:spacing w:val="5"/>
    </w:rPr>
  </w:style>
  <w:style w:type="character" w:customStyle="1" w:styleId="grame">
    <w:name w:val="grame"/>
    <w:basedOn w:val="Fuentedeprrafopredeter"/>
    <w:rsid w:val="002D5B48"/>
  </w:style>
  <w:style w:type="paragraph" w:styleId="Encabezado">
    <w:name w:val="header"/>
    <w:basedOn w:val="Normal"/>
    <w:link w:val="EncabezadoCar"/>
    <w:uiPriority w:val="99"/>
    <w:unhideWhenUsed/>
    <w:rsid w:val="00D616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651"/>
  </w:style>
  <w:style w:type="paragraph" w:styleId="Piedepgina">
    <w:name w:val="footer"/>
    <w:basedOn w:val="Normal"/>
    <w:link w:val="PiedepginaCar"/>
    <w:uiPriority w:val="99"/>
    <w:unhideWhenUsed/>
    <w:rsid w:val="00D61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651"/>
  </w:style>
  <w:style w:type="paragraph" w:styleId="NormalWeb">
    <w:name w:val="Normal (Web)"/>
    <w:basedOn w:val="Normal"/>
    <w:uiPriority w:val="99"/>
    <w:unhideWhenUsed/>
    <w:rsid w:val="00C12611"/>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Torres</dc:creator>
  <cp:keywords/>
  <dc:description/>
  <cp:lastModifiedBy>SIMM</cp:lastModifiedBy>
  <cp:revision>2</cp:revision>
  <dcterms:created xsi:type="dcterms:W3CDTF">2026-03-10T18:54:00Z</dcterms:created>
  <dcterms:modified xsi:type="dcterms:W3CDTF">2026-03-10T18:54:00Z</dcterms:modified>
</cp:coreProperties>
</file>